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A3" w:rsidRDefault="00030DA3" w:rsidP="00030DA3">
      <w:pPr>
        <w:pStyle w:val="ConsPlusNormal"/>
        <w:ind w:left="4820"/>
        <w:outlineLvl w:val="0"/>
      </w:pPr>
      <w:r>
        <w:t>Приложение № 2</w:t>
      </w:r>
    </w:p>
    <w:p w:rsidR="00030DA3" w:rsidRDefault="00030DA3" w:rsidP="00030DA3">
      <w:pPr>
        <w:pStyle w:val="ConsPlusNormal"/>
        <w:ind w:left="4820"/>
        <w:outlineLvl w:val="0"/>
      </w:pPr>
      <w:r>
        <w:t xml:space="preserve">УТВЕРЖДЕНО </w:t>
      </w:r>
    </w:p>
    <w:p w:rsidR="00030DA3" w:rsidRDefault="00030DA3" w:rsidP="00030DA3">
      <w:pPr>
        <w:pStyle w:val="ConsPlusNormal"/>
        <w:ind w:left="4820"/>
        <w:outlineLvl w:val="0"/>
      </w:pPr>
      <w:r>
        <w:t xml:space="preserve">приказом министерства финансов Саратовской области </w:t>
      </w:r>
    </w:p>
    <w:p w:rsidR="0091050E" w:rsidRPr="00D870DC" w:rsidRDefault="0091050E" w:rsidP="00030DA3">
      <w:pPr>
        <w:pStyle w:val="ConsPlusNormal"/>
        <w:ind w:left="4820"/>
        <w:outlineLvl w:val="0"/>
      </w:pPr>
      <w:r w:rsidRPr="00D870DC">
        <w:t xml:space="preserve">от </w:t>
      </w:r>
      <w:r w:rsidR="009E46E2">
        <w:t>1 сентября</w:t>
      </w:r>
      <w:r w:rsidRPr="00D870DC">
        <w:t xml:space="preserve"> 202</w:t>
      </w:r>
      <w:r w:rsidR="0052639F" w:rsidRPr="00D870DC">
        <w:t>1</w:t>
      </w:r>
      <w:r w:rsidRPr="00D870DC">
        <w:t xml:space="preserve"> года № </w:t>
      </w:r>
      <w:r w:rsidR="009E46E2">
        <w:t>313</w:t>
      </w:r>
    </w:p>
    <w:p w:rsidR="006351A2" w:rsidRPr="00D870DC" w:rsidRDefault="006351A2" w:rsidP="00D870DC">
      <w:pPr>
        <w:pStyle w:val="ConsPlusNormal"/>
        <w:ind w:left="4820"/>
        <w:outlineLvl w:val="0"/>
      </w:pPr>
    </w:p>
    <w:p w:rsidR="00CC3FD1" w:rsidRPr="00D870DC" w:rsidRDefault="00CC3FD1" w:rsidP="00D870DC">
      <w:pPr>
        <w:pStyle w:val="ConsPlusNormal"/>
        <w:ind w:left="4820"/>
        <w:outlineLvl w:val="0"/>
      </w:pPr>
    </w:p>
    <w:p w:rsidR="006351A2" w:rsidRPr="00D870DC" w:rsidRDefault="006351A2" w:rsidP="00D870DC">
      <w:pPr>
        <w:widowControl w:val="0"/>
        <w:autoSpaceDE w:val="0"/>
        <w:autoSpaceDN w:val="0"/>
        <w:adjustRightInd w:val="0"/>
        <w:jc w:val="center"/>
      </w:pPr>
      <w:r w:rsidRPr="00D870DC">
        <w:rPr>
          <w:b/>
          <w:bCs/>
          <w:spacing w:val="25"/>
          <w:w w:val="103"/>
        </w:rPr>
        <w:t>М</w:t>
      </w:r>
      <w:r w:rsidRPr="00D870DC">
        <w:rPr>
          <w:b/>
          <w:bCs/>
          <w:spacing w:val="20"/>
          <w:w w:val="103"/>
        </w:rPr>
        <w:t>Е</w:t>
      </w:r>
      <w:r w:rsidRPr="00D870DC">
        <w:rPr>
          <w:b/>
          <w:bCs/>
          <w:spacing w:val="21"/>
          <w:w w:val="103"/>
        </w:rPr>
        <w:t>Т</w:t>
      </w:r>
      <w:r w:rsidRPr="00D870DC">
        <w:rPr>
          <w:b/>
          <w:bCs/>
          <w:spacing w:val="18"/>
          <w:w w:val="103"/>
        </w:rPr>
        <w:t>О</w:t>
      </w:r>
      <w:r w:rsidRPr="00D870DC">
        <w:rPr>
          <w:b/>
          <w:bCs/>
          <w:spacing w:val="20"/>
          <w:w w:val="103"/>
        </w:rPr>
        <w:t>Д</w:t>
      </w:r>
      <w:r w:rsidRPr="00D870DC">
        <w:rPr>
          <w:b/>
          <w:bCs/>
          <w:spacing w:val="18"/>
          <w:w w:val="103"/>
        </w:rPr>
        <w:t>И</w:t>
      </w:r>
      <w:r w:rsidRPr="00D870DC">
        <w:rPr>
          <w:b/>
          <w:bCs/>
          <w:spacing w:val="19"/>
          <w:w w:val="103"/>
        </w:rPr>
        <w:t>К</w:t>
      </w:r>
      <w:r w:rsidRPr="00D870DC">
        <w:rPr>
          <w:b/>
          <w:bCs/>
          <w:w w:val="103"/>
        </w:rPr>
        <w:t>А</w:t>
      </w:r>
    </w:p>
    <w:p w:rsidR="006351A2" w:rsidRPr="00D870DC" w:rsidRDefault="006351A2" w:rsidP="00D870DC">
      <w:pPr>
        <w:widowControl w:val="0"/>
        <w:autoSpaceDE w:val="0"/>
        <w:autoSpaceDN w:val="0"/>
        <w:adjustRightInd w:val="0"/>
        <w:jc w:val="center"/>
      </w:pPr>
      <w:r w:rsidRPr="00D870DC">
        <w:rPr>
          <w:b/>
          <w:bCs/>
          <w:w w:val="103"/>
        </w:rPr>
        <w:t>о</w:t>
      </w:r>
      <w:r w:rsidRPr="00D870DC">
        <w:rPr>
          <w:b/>
          <w:bCs/>
          <w:spacing w:val="-1"/>
          <w:w w:val="103"/>
        </w:rPr>
        <w:t>ц</w:t>
      </w:r>
      <w:r w:rsidRPr="00D870DC">
        <w:rPr>
          <w:b/>
          <w:bCs/>
          <w:w w:val="103"/>
        </w:rPr>
        <w:t>е</w:t>
      </w:r>
      <w:r w:rsidRPr="00D870DC">
        <w:rPr>
          <w:b/>
          <w:bCs/>
          <w:spacing w:val="3"/>
          <w:w w:val="103"/>
        </w:rPr>
        <w:t>н</w:t>
      </w:r>
      <w:r w:rsidRPr="00D870DC">
        <w:rPr>
          <w:b/>
          <w:bCs/>
          <w:spacing w:val="-1"/>
          <w:w w:val="103"/>
        </w:rPr>
        <w:t>к</w:t>
      </w:r>
      <w:r w:rsidRPr="00D870DC">
        <w:rPr>
          <w:b/>
          <w:bCs/>
          <w:w w:val="103"/>
        </w:rPr>
        <w:t>и</w:t>
      </w:r>
      <w:r w:rsidRPr="00D870DC">
        <w:rPr>
          <w:spacing w:val="2"/>
        </w:rPr>
        <w:t xml:space="preserve"> </w:t>
      </w:r>
      <w:r w:rsidRPr="00D870DC">
        <w:rPr>
          <w:b/>
          <w:bCs/>
          <w:spacing w:val="3"/>
          <w:w w:val="103"/>
        </w:rPr>
        <w:t>з</w:t>
      </w:r>
      <w:r w:rsidRPr="00D870DC">
        <w:rPr>
          <w:b/>
          <w:bCs/>
          <w:w w:val="103"/>
        </w:rPr>
        <w:t>а</w:t>
      </w:r>
      <w:r w:rsidRPr="00D870DC">
        <w:rPr>
          <w:b/>
          <w:bCs/>
          <w:spacing w:val="3"/>
          <w:w w:val="103"/>
        </w:rPr>
        <w:t>яв</w:t>
      </w:r>
      <w:r w:rsidRPr="00D870DC">
        <w:rPr>
          <w:b/>
          <w:bCs/>
          <w:spacing w:val="-4"/>
          <w:w w:val="103"/>
        </w:rPr>
        <w:t>о</w:t>
      </w:r>
      <w:r w:rsidRPr="00D870DC">
        <w:rPr>
          <w:b/>
          <w:bCs/>
          <w:w w:val="103"/>
        </w:rPr>
        <w:t>к</w:t>
      </w:r>
      <w:r w:rsidRPr="00D870DC">
        <w:rPr>
          <w:spacing w:val="6"/>
        </w:rPr>
        <w:t xml:space="preserve"> </w:t>
      </w:r>
      <w:r w:rsidRPr="00D870DC">
        <w:rPr>
          <w:b/>
          <w:bCs/>
          <w:w w:val="103"/>
        </w:rPr>
        <w:t>на</w:t>
      </w:r>
      <w:r w:rsidRPr="00D870DC">
        <w:rPr>
          <w:spacing w:val="3"/>
        </w:rPr>
        <w:t xml:space="preserve"> </w:t>
      </w:r>
      <w:r w:rsidRPr="00D870DC">
        <w:rPr>
          <w:b/>
          <w:bCs/>
          <w:w w:val="103"/>
        </w:rPr>
        <w:t>у</w:t>
      </w:r>
      <w:r w:rsidRPr="00D870DC">
        <w:rPr>
          <w:b/>
          <w:bCs/>
          <w:spacing w:val="1"/>
          <w:w w:val="103"/>
        </w:rPr>
        <w:t>ч</w:t>
      </w:r>
      <w:r w:rsidRPr="00D870DC">
        <w:rPr>
          <w:b/>
          <w:bCs/>
          <w:w w:val="103"/>
        </w:rPr>
        <w:t>а</w:t>
      </w:r>
      <w:r w:rsidRPr="00D870DC">
        <w:rPr>
          <w:b/>
          <w:bCs/>
          <w:spacing w:val="1"/>
          <w:w w:val="103"/>
        </w:rPr>
        <w:t>с</w:t>
      </w:r>
      <w:r w:rsidRPr="00D870DC">
        <w:rPr>
          <w:b/>
          <w:bCs/>
          <w:spacing w:val="3"/>
          <w:w w:val="103"/>
        </w:rPr>
        <w:t>т</w:t>
      </w:r>
      <w:r w:rsidRPr="00D870DC">
        <w:rPr>
          <w:b/>
          <w:bCs/>
          <w:spacing w:val="-1"/>
          <w:w w:val="103"/>
        </w:rPr>
        <w:t>и</w:t>
      </w:r>
      <w:r w:rsidRPr="00D870DC">
        <w:rPr>
          <w:b/>
          <w:bCs/>
          <w:w w:val="103"/>
        </w:rPr>
        <w:t>е</w:t>
      </w:r>
    </w:p>
    <w:p w:rsidR="006351A2" w:rsidRPr="00D870DC" w:rsidRDefault="006351A2" w:rsidP="00D870DC">
      <w:pPr>
        <w:widowControl w:val="0"/>
        <w:autoSpaceDE w:val="0"/>
        <w:autoSpaceDN w:val="0"/>
        <w:adjustRightInd w:val="0"/>
        <w:jc w:val="center"/>
      </w:pPr>
      <w:r w:rsidRPr="00D870DC">
        <w:rPr>
          <w:b/>
          <w:bCs/>
          <w:w w:val="103"/>
        </w:rPr>
        <w:t>в</w:t>
      </w:r>
      <w:r w:rsidRPr="00D870DC">
        <w:rPr>
          <w:spacing w:val="2"/>
        </w:rPr>
        <w:t xml:space="preserve"> </w:t>
      </w:r>
      <w:r w:rsidRPr="00D870DC">
        <w:rPr>
          <w:b/>
          <w:bCs/>
          <w:spacing w:val="5"/>
          <w:w w:val="103"/>
        </w:rPr>
        <w:t>региональном к</w:t>
      </w:r>
      <w:r w:rsidRPr="00D870DC">
        <w:rPr>
          <w:b/>
          <w:bCs/>
          <w:spacing w:val="-4"/>
          <w:w w:val="103"/>
        </w:rPr>
        <w:t>о</w:t>
      </w:r>
      <w:r w:rsidRPr="00D870DC">
        <w:rPr>
          <w:b/>
          <w:bCs/>
          <w:spacing w:val="2"/>
          <w:w w:val="103"/>
        </w:rPr>
        <w:t>н</w:t>
      </w:r>
      <w:r w:rsidRPr="00D870DC">
        <w:rPr>
          <w:b/>
          <w:bCs/>
          <w:spacing w:val="-1"/>
          <w:w w:val="103"/>
        </w:rPr>
        <w:t>к</w:t>
      </w:r>
      <w:r w:rsidRPr="00D870DC">
        <w:rPr>
          <w:b/>
          <w:bCs/>
          <w:w w:val="103"/>
        </w:rPr>
        <w:t>у</w:t>
      </w:r>
      <w:r w:rsidRPr="00D870DC">
        <w:rPr>
          <w:b/>
          <w:bCs/>
          <w:spacing w:val="-1"/>
          <w:w w:val="103"/>
        </w:rPr>
        <w:t>р</w:t>
      </w:r>
      <w:r w:rsidRPr="00D870DC">
        <w:rPr>
          <w:b/>
          <w:bCs/>
          <w:w w:val="103"/>
        </w:rPr>
        <w:t>се</w:t>
      </w:r>
      <w:r w:rsidRPr="00D870DC">
        <w:rPr>
          <w:spacing w:val="6"/>
        </w:rPr>
        <w:t xml:space="preserve"> </w:t>
      </w:r>
      <w:r w:rsidRPr="00D870DC">
        <w:rPr>
          <w:b/>
          <w:bCs/>
          <w:w w:val="103"/>
        </w:rPr>
        <w:t>«</w:t>
      </w:r>
      <w:r w:rsidRPr="00D870DC">
        <w:rPr>
          <w:b/>
          <w:bCs/>
          <w:spacing w:val="4"/>
          <w:w w:val="103"/>
        </w:rPr>
        <w:t>Бюджет для граждан</w:t>
      </w:r>
      <w:r w:rsidRPr="00D870DC">
        <w:rPr>
          <w:b/>
          <w:bCs/>
          <w:w w:val="103"/>
        </w:rPr>
        <w:t>»</w:t>
      </w:r>
    </w:p>
    <w:p w:rsidR="006351A2" w:rsidRPr="00D870DC" w:rsidRDefault="006351A2" w:rsidP="00D870DC">
      <w:pPr>
        <w:widowControl w:val="0"/>
        <w:autoSpaceDE w:val="0"/>
        <w:autoSpaceDN w:val="0"/>
        <w:adjustRightInd w:val="0"/>
        <w:spacing w:after="12"/>
      </w:pPr>
    </w:p>
    <w:p w:rsidR="006351A2" w:rsidRPr="00D870DC" w:rsidRDefault="006351A2" w:rsidP="00D870DC">
      <w:pPr>
        <w:widowControl w:val="0"/>
        <w:autoSpaceDE w:val="0"/>
        <w:autoSpaceDN w:val="0"/>
        <w:adjustRightInd w:val="0"/>
        <w:jc w:val="center"/>
        <w:rPr>
          <w:w w:val="103"/>
        </w:rPr>
      </w:pPr>
      <w:r w:rsidRPr="00D870DC">
        <w:rPr>
          <w:b/>
          <w:bCs/>
          <w:spacing w:val="1"/>
          <w:w w:val="103"/>
        </w:rPr>
        <w:t>I</w:t>
      </w:r>
      <w:r w:rsidRPr="00D870DC">
        <w:rPr>
          <w:b/>
          <w:bCs/>
          <w:w w:val="103"/>
        </w:rPr>
        <w:t>.</w:t>
      </w:r>
      <w:r w:rsidRPr="00D870DC">
        <w:rPr>
          <w:spacing w:val="7"/>
        </w:rPr>
        <w:t xml:space="preserve"> </w:t>
      </w:r>
      <w:r w:rsidRPr="00D870DC">
        <w:rPr>
          <w:b/>
          <w:w w:val="103"/>
        </w:rPr>
        <w:t>Требования к конкурсным проектам участников Конкурса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b/>
          <w:w w:val="103"/>
        </w:rPr>
      </w:pP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наличие заявки с указанием номинаци</w:t>
      </w:r>
      <w:proofErr w:type="gramStart"/>
      <w:r w:rsidRPr="00D870DC">
        <w:rPr>
          <w:w w:val="103"/>
        </w:rPr>
        <w:t>и(</w:t>
      </w:r>
      <w:proofErr w:type="gramEnd"/>
      <w:r w:rsidRPr="00D870DC">
        <w:rPr>
          <w:w w:val="103"/>
        </w:rPr>
        <w:t>-</w:t>
      </w:r>
      <w:proofErr w:type="spellStart"/>
      <w:r w:rsidRPr="00D870DC">
        <w:rPr>
          <w:w w:val="103"/>
        </w:rPr>
        <w:t>ий</w:t>
      </w:r>
      <w:proofErr w:type="spellEnd"/>
      <w:r w:rsidRPr="00D870DC">
        <w:rPr>
          <w:w w:val="103"/>
        </w:rPr>
        <w:t xml:space="preserve">), по которым предполагается участие в Конкурсе; 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представление заявки в срок.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1.2.</w:t>
      </w:r>
      <w:r w:rsidRPr="00D870DC">
        <w:t xml:space="preserve"> </w:t>
      </w:r>
      <w:r w:rsidRPr="00D870DC">
        <w:rPr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соответствие содержания конкурсного проекта выбранно</w:t>
      </w:r>
      <w:proofErr w:type="gramStart"/>
      <w:r w:rsidRPr="00D870DC">
        <w:rPr>
          <w:w w:val="103"/>
        </w:rPr>
        <w:t>й(</w:t>
      </w:r>
      <w:proofErr w:type="gramEnd"/>
      <w:r w:rsidRPr="00D870DC">
        <w:rPr>
          <w:w w:val="103"/>
        </w:rPr>
        <w:t>-ым) номинации(-ям);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наличие сведений об актуальности, цели, задачах и ожидаемых результатах;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последовательность в аргументации, грамотность;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возможность практического применения.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b/>
          <w:w w:val="103"/>
        </w:rPr>
      </w:pPr>
      <w:r w:rsidRPr="00D870DC">
        <w:rPr>
          <w:b/>
          <w:w w:val="103"/>
        </w:rPr>
        <w:t>II. Оценка конкурсных проектов, представляемых на Конкурс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2.1. Оценка конкурсных проектов осуществляется Конкурсной комиссией</w:t>
      </w:r>
      <w:r w:rsidR="005F7540" w:rsidRPr="00D870DC">
        <w:rPr>
          <w:w w:val="103"/>
        </w:rPr>
        <w:t xml:space="preserve"> </w:t>
      </w:r>
      <w:r w:rsidRPr="00D870DC">
        <w:rPr>
          <w:w w:val="103"/>
        </w:rPr>
        <w:t xml:space="preserve"> в</w:t>
      </w:r>
      <w:r w:rsidR="005F7540" w:rsidRPr="00D870DC">
        <w:rPr>
          <w:spacing w:val="165"/>
          <w:sz w:val="2"/>
          <w:vertAlign w:val="subscript"/>
        </w:rPr>
        <w:t> </w:t>
      </w:r>
      <w:r w:rsidRPr="00D870DC">
        <w:rPr>
          <w:w w:val="103"/>
        </w:rPr>
        <w:t>к</w:t>
      </w:r>
      <w:r w:rsidRPr="00D870DC">
        <w:rPr>
          <w:spacing w:val="5"/>
          <w:w w:val="103"/>
        </w:rPr>
        <w:t>а</w:t>
      </w:r>
      <w:r w:rsidRPr="00D870DC">
        <w:rPr>
          <w:w w:val="103"/>
        </w:rPr>
        <w:t>те</w:t>
      </w:r>
      <w:r w:rsidRPr="00D870DC">
        <w:rPr>
          <w:spacing w:val="1"/>
          <w:w w:val="103"/>
        </w:rPr>
        <w:t>г</w:t>
      </w:r>
      <w:r w:rsidRPr="00D870DC">
        <w:rPr>
          <w:w w:val="103"/>
        </w:rPr>
        <w:t>ори</w:t>
      </w:r>
      <w:r w:rsidRPr="00D870DC">
        <w:rPr>
          <w:spacing w:val="6"/>
          <w:w w:val="103"/>
        </w:rPr>
        <w:t>я</w:t>
      </w:r>
      <w:r w:rsidRPr="00D870DC">
        <w:rPr>
          <w:w w:val="103"/>
        </w:rPr>
        <w:t>х</w:t>
      </w:r>
      <w:r w:rsidRPr="00D870DC">
        <w:t xml:space="preserve"> </w:t>
      </w:r>
      <w:r w:rsidRPr="00D870DC">
        <w:rPr>
          <w:spacing w:val="1"/>
          <w:w w:val="103"/>
        </w:rPr>
        <w:t>ф</w:t>
      </w:r>
      <w:r w:rsidRPr="00D870DC">
        <w:rPr>
          <w:w w:val="103"/>
        </w:rPr>
        <w:t>и</w:t>
      </w:r>
      <w:r w:rsidRPr="00D870DC">
        <w:rPr>
          <w:spacing w:val="1"/>
          <w:w w:val="103"/>
        </w:rPr>
        <w:t>з</w:t>
      </w:r>
      <w:r w:rsidRPr="00D870DC">
        <w:rPr>
          <w:w w:val="103"/>
        </w:rPr>
        <w:t>иче</w:t>
      </w:r>
      <w:r w:rsidRPr="00D870DC">
        <w:rPr>
          <w:spacing w:val="1"/>
          <w:w w:val="103"/>
        </w:rPr>
        <w:t>с</w:t>
      </w:r>
      <w:r w:rsidRPr="00D870DC">
        <w:rPr>
          <w:w w:val="103"/>
        </w:rPr>
        <w:t>кие</w:t>
      </w:r>
      <w:r w:rsidRPr="00D870DC">
        <w:rPr>
          <w:spacing w:val="34"/>
        </w:rPr>
        <w:t xml:space="preserve"> </w:t>
      </w:r>
      <w:r w:rsidRPr="00D870DC">
        <w:rPr>
          <w:w w:val="103"/>
        </w:rPr>
        <w:t>лица</w:t>
      </w:r>
      <w:r w:rsidRPr="00D870DC">
        <w:rPr>
          <w:spacing w:val="35"/>
        </w:rPr>
        <w:t xml:space="preserve"> </w:t>
      </w:r>
      <w:r w:rsidRPr="00D870DC">
        <w:rPr>
          <w:w w:val="103"/>
        </w:rPr>
        <w:t>и</w:t>
      </w:r>
      <w:r w:rsidRPr="00D870DC">
        <w:rPr>
          <w:spacing w:val="33"/>
        </w:rPr>
        <w:t xml:space="preserve"> </w:t>
      </w:r>
      <w:r w:rsidRPr="00D870DC">
        <w:rPr>
          <w:spacing w:val="-1"/>
          <w:w w:val="103"/>
        </w:rPr>
        <w:t>ю</w:t>
      </w:r>
      <w:r w:rsidRPr="00D870DC">
        <w:rPr>
          <w:w w:val="103"/>
        </w:rPr>
        <w:t>ри</w:t>
      </w:r>
      <w:r w:rsidRPr="00D870DC">
        <w:rPr>
          <w:spacing w:val="2"/>
          <w:w w:val="103"/>
        </w:rPr>
        <w:t>д</w:t>
      </w:r>
      <w:r w:rsidRPr="00D870DC">
        <w:rPr>
          <w:spacing w:val="4"/>
          <w:w w:val="103"/>
        </w:rPr>
        <w:t>и</w:t>
      </w:r>
      <w:r w:rsidRPr="00D870DC">
        <w:rPr>
          <w:w w:val="103"/>
        </w:rPr>
        <w:t>ч</w:t>
      </w:r>
      <w:r w:rsidRPr="00D870DC">
        <w:rPr>
          <w:spacing w:val="1"/>
          <w:w w:val="103"/>
        </w:rPr>
        <w:t>ес</w:t>
      </w:r>
      <w:r w:rsidRPr="00D870DC">
        <w:rPr>
          <w:w w:val="103"/>
        </w:rPr>
        <w:t>кие</w:t>
      </w:r>
      <w:r w:rsidRPr="00D870DC">
        <w:rPr>
          <w:spacing w:val="33"/>
        </w:rPr>
        <w:t xml:space="preserve"> </w:t>
      </w:r>
      <w:r w:rsidRPr="00D870DC">
        <w:rPr>
          <w:spacing w:val="1"/>
          <w:w w:val="103"/>
        </w:rPr>
        <w:t>л</w:t>
      </w:r>
      <w:r w:rsidRPr="00D870DC">
        <w:rPr>
          <w:w w:val="103"/>
        </w:rPr>
        <w:t>ица</w:t>
      </w:r>
      <w:r w:rsidRPr="00D870DC">
        <w:rPr>
          <w:spacing w:val="34"/>
        </w:rPr>
        <w:t xml:space="preserve"> </w:t>
      </w:r>
      <w:r w:rsidRPr="00D870DC">
        <w:rPr>
          <w:w w:val="103"/>
        </w:rPr>
        <w:t>раздельно по</w:t>
      </w:r>
      <w:r w:rsidR="005F7540" w:rsidRPr="00D870DC">
        <w:rPr>
          <w:spacing w:val="32"/>
        </w:rPr>
        <w:t> </w:t>
      </w:r>
      <w:r w:rsidRPr="00D870DC">
        <w:rPr>
          <w:w w:val="103"/>
        </w:rPr>
        <w:t>каж</w:t>
      </w:r>
      <w:r w:rsidRPr="00D870DC">
        <w:rPr>
          <w:spacing w:val="2"/>
          <w:w w:val="103"/>
        </w:rPr>
        <w:t>д</w:t>
      </w:r>
      <w:r w:rsidRPr="00D870DC">
        <w:rPr>
          <w:spacing w:val="5"/>
          <w:w w:val="103"/>
        </w:rPr>
        <w:t>о</w:t>
      </w:r>
      <w:r w:rsidRPr="00D870DC">
        <w:rPr>
          <w:w w:val="103"/>
        </w:rPr>
        <w:t>й</w:t>
      </w:r>
      <w:r w:rsidRPr="00D870DC">
        <w:rPr>
          <w:spacing w:val="33"/>
        </w:rPr>
        <w:t xml:space="preserve"> </w:t>
      </w:r>
      <w:r w:rsidRPr="00D870DC">
        <w:rPr>
          <w:w w:val="103"/>
        </w:rPr>
        <w:t>но</w:t>
      </w:r>
      <w:r w:rsidRPr="00D870DC">
        <w:rPr>
          <w:spacing w:val="1"/>
          <w:w w:val="103"/>
        </w:rPr>
        <w:t>м</w:t>
      </w:r>
      <w:r w:rsidRPr="00D870DC">
        <w:rPr>
          <w:w w:val="103"/>
        </w:rPr>
        <w:t>ин</w:t>
      </w:r>
      <w:r w:rsidRPr="00D870DC">
        <w:rPr>
          <w:spacing w:val="2"/>
          <w:w w:val="103"/>
        </w:rPr>
        <w:t>а</w:t>
      </w:r>
      <w:r w:rsidRPr="00D870DC">
        <w:rPr>
          <w:w w:val="103"/>
        </w:rPr>
        <w:t xml:space="preserve">ции в соответствии с приложением 1 к настоящей Методике. 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2.2. Конкурсный проект может быть отклонен для участия в Конкурсе в то</w:t>
      </w:r>
      <w:proofErr w:type="gramStart"/>
      <w:r w:rsidRPr="00D870DC">
        <w:rPr>
          <w:w w:val="103"/>
        </w:rPr>
        <w:t>й(</w:t>
      </w:r>
      <w:proofErr w:type="gramEnd"/>
      <w:r w:rsidRPr="00D870DC">
        <w:rPr>
          <w:w w:val="103"/>
        </w:rPr>
        <w:t>тех) номинации(-</w:t>
      </w:r>
      <w:proofErr w:type="spellStart"/>
      <w:r w:rsidRPr="00D870DC">
        <w:rPr>
          <w:w w:val="103"/>
        </w:rPr>
        <w:t>ях</w:t>
      </w:r>
      <w:proofErr w:type="spellEnd"/>
      <w:r w:rsidRPr="00D870DC">
        <w:rPr>
          <w:w w:val="103"/>
        </w:rPr>
        <w:t>), требованиям которой(-ых) он не соответствует, в случае представления физическим и юридическим лицом одного проекта сразу в нескольких номинациях.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2.3. </w:t>
      </w:r>
      <w:proofErr w:type="gramStart"/>
      <w:r w:rsidRPr="00D870DC">
        <w:rPr>
          <w:w w:val="103"/>
        </w:rPr>
        <w:t>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  <w:proofErr w:type="gramEnd"/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 xml:space="preserve">Каждый член Конкурсной комиссии оценивает заявки на предмет соответствия основному и дополнительным критериям по каждой номинации </w:t>
      </w:r>
      <w:r w:rsidRPr="00D870DC">
        <w:rPr>
          <w:w w:val="103"/>
        </w:rPr>
        <w:lastRenderedPageBreak/>
        <w:t>по форме согласно приложению 2 к настоящей Методике. Соответствие основному критерию оценивается по десятибалльной, а каждому дополнительному – по двухбалльной шкале</w:t>
      </w:r>
      <w:r w:rsidR="00BA20A4" w:rsidRPr="00D870DC">
        <w:rPr>
          <w:w w:val="103"/>
        </w:rPr>
        <w:t>.</w:t>
      </w:r>
      <w:r w:rsidRPr="00D870DC">
        <w:rPr>
          <w:w w:val="103"/>
        </w:rPr>
        <w:t xml:space="preserve"> </w:t>
      </w:r>
      <w:r w:rsidR="00BA20A4" w:rsidRPr="00D870DC">
        <w:rPr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D870DC">
        <w:rPr>
          <w:w w:val="103"/>
        </w:rPr>
        <w:t>суммировани</w:t>
      </w:r>
      <w:r w:rsidR="00BA20A4" w:rsidRPr="00D870DC">
        <w:rPr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D870DC">
        <w:rPr>
          <w:w w:val="103"/>
        </w:rPr>
        <w:t xml:space="preserve">. </w:t>
      </w:r>
    </w:p>
    <w:p w:rsidR="006351A2" w:rsidRPr="00D870DC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w w:val="103"/>
        </w:rPr>
      </w:pPr>
      <w:r w:rsidRPr="00D870DC">
        <w:rPr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D870DC" w:rsidRDefault="006351A2" w:rsidP="00D870D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w w:val="103"/>
          <w:sz w:val="28"/>
          <w:szCs w:val="28"/>
        </w:rPr>
      </w:pPr>
      <w:r w:rsidRPr="00D870DC">
        <w:rPr>
          <w:rFonts w:ascii="Times New Roman" w:hAnsi="Times New Roman"/>
          <w:w w:val="103"/>
          <w:sz w:val="28"/>
          <w:szCs w:val="28"/>
        </w:rPr>
        <w:t>2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.</w:t>
      </w:r>
      <w:r w:rsidRPr="00D870DC">
        <w:rPr>
          <w:rFonts w:ascii="Times New Roman" w:hAnsi="Times New Roman"/>
          <w:w w:val="103"/>
          <w:sz w:val="28"/>
          <w:szCs w:val="28"/>
        </w:rPr>
        <w:t>4.</w:t>
      </w:r>
      <w:r w:rsidRPr="00D870DC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С</w:t>
      </w:r>
      <w:r w:rsidRPr="00D870DC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-4"/>
          <w:w w:val="103"/>
          <w:sz w:val="28"/>
          <w:szCs w:val="28"/>
        </w:rPr>
        <w:t>у</w:t>
      </w:r>
      <w:r w:rsidRPr="00D870DC">
        <w:rPr>
          <w:rFonts w:ascii="Times New Roman" w:hAnsi="Times New Roman"/>
          <w:spacing w:val="-1"/>
          <w:w w:val="103"/>
          <w:sz w:val="28"/>
          <w:szCs w:val="28"/>
        </w:rPr>
        <w:t>ч</w:t>
      </w:r>
      <w:r w:rsidRPr="00D870DC">
        <w:rPr>
          <w:rFonts w:ascii="Times New Roman" w:hAnsi="Times New Roman"/>
          <w:spacing w:val="5"/>
          <w:w w:val="103"/>
          <w:sz w:val="28"/>
          <w:szCs w:val="28"/>
        </w:rPr>
        <w:t>е</w:t>
      </w:r>
      <w:r w:rsidRPr="00D870DC">
        <w:rPr>
          <w:rFonts w:ascii="Times New Roman" w:hAnsi="Times New Roman"/>
          <w:w w:val="103"/>
          <w:sz w:val="28"/>
          <w:szCs w:val="28"/>
        </w:rPr>
        <w:t>том</w:t>
      </w:r>
      <w:r w:rsidRPr="00D870DC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D870DC">
        <w:rPr>
          <w:rFonts w:ascii="Times New Roman" w:hAnsi="Times New Roman"/>
          <w:w w:val="103"/>
          <w:sz w:val="28"/>
          <w:szCs w:val="28"/>
        </w:rPr>
        <w:t xml:space="preserve"> не</w:t>
      </w:r>
      <w:r w:rsidRPr="00D870DC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поз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д</w:t>
      </w:r>
      <w:r w:rsidRPr="00D870DC">
        <w:rPr>
          <w:rFonts w:ascii="Times New Roman" w:hAnsi="Times New Roman"/>
          <w:w w:val="103"/>
          <w:sz w:val="28"/>
          <w:szCs w:val="28"/>
        </w:rPr>
        <w:t>н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е</w:t>
      </w:r>
      <w:r w:rsidRPr="00D870DC">
        <w:rPr>
          <w:rFonts w:ascii="Times New Roman" w:hAnsi="Times New Roman"/>
          <w:w w:val="103"/>
          <w:sz w:val="28"/>
          <w:szCs w:val="28"/>
        </w:rPr>
        <w:t>е</w:t>
      </w:r>
      <w:r w:rsidRPr="00D870DC">
        <w:rPr>
          <w:rFonts w:ascii="Times New Roman" w:hAnsi="Times New Roman"/>
          <w:spacing w:val="59"/>
          <w:sz w:val="28"/>
          <w:szCs w:val="28"/>
        </w:rPr>
        <w:t xml:space="preserve"> </w:t>
      </w:r>
      <w:r w:rsidR="00D86F70" w:rsidRPr="00D870DC">
        <w:rPr>
          <w:rFonts w:ascii="Times New Roman" w:hAnsi="Times New Roman"/>
          <w:w w:val="103"/>
          <w:sz w:val="28"/>
          <w:szCs w:val="28"/>
        </w:rPr>
        <w:t>17</w:t>
      </w:r>
      <w:r w:rsidR="00BA20A4" w:rsidRPr="00D870DC">
        <w:rPr>
          <w:rFonts w:ascii="Times New Roman" w:hAnsi="Times New Roman"/>
          <w:w w:val="103"/>
          <w:sz w:val="28"/>
          <w:szCs w:val="28"/>
        </w:rPr>
        <w:t xml:space="preserve"> </w:t>
      </w:r>
      <w:r w:rsidR="00D86F70" w:rsidRPr="00D870DC">
        <w:rPr>
          <w:rFonts w:ascii="Times New Roman" w:hAnsi="Times New Roman"/>
          <w:w w:val="103"/>
          <w:sz w:val="28"/>
          <w:szCs w:val="28"/>
        </w:rPr>
        <w:t>но</w:t>
      </w:r>
      <w:r w:rsidR="00BA20A4" w:rsidRPr="00D870DC">
        <w:rPr>
          <w:rFonts w:ascii="Times New Roman" w:hAnsi="Times New Roman"/>
          <w:w w:val="103"/>
          <w:sz w:val="28"/>
          <w:szCs w:val="28"/>
        </w:rPr>
        <w:t>ября</w:t>
      </w:r>
      <w:r w:rsidRPr="00D870DC">
        <w:rPr>
          <w:rFonts w:ascii="Times New Roman" w:hAnsi="Times New Roman"/>
          <w:spacing w:val="60"/>
          <w:sz w:val="28"/>
          <w:szCs w:val="28"/>
        </w:rPr>
        <w:t xml:space="preserve"> </w:t>
      </w:r>
      <w:r w:rsidR="004B3EAE" w:rsidRPr="00D870DC">
        <w:rPr>
          <w:rFonts w:ascii="Times New Roman" w:hAnsi="Times New Roman"/>
          <w:w w:val="103"/>
          <w:sz w:val="28"/>
          <w:szCs w:val="28"/>
        </w:rPr>
        <w:t>202</w:t>
      </w:r>
      <w:r w:rsidR="00BA20A4" w:rsidRPr="00D870DC">
        <w:rPr>
          <w:rFonts w:ascii="Times New Roman" w:hAnsi="Times New Roman"/>
          <w:w w:val="103"/>
          <w:sz w:val="28"/>
          <w:szCs w:val="28"/>
        </w:rPr>
        <w:t>1</w:t>
      </w:r>
      <w:r w:rsidRPr="00D870DC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г</w:t>
      </w:r>
      <w:r w:rsidRPr="00D870DC">
        <w:rPr>
          <w:rFonts w:ascii="Times New Roman" w:hAnsi="Times New Roman"/>
          <w:w w:val="103"/>
          <w:sz w:val="28"/>
          <w:szCs w:val="28"/>
        </w:rPr>
        <w:t>о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д</w:t>
      </w:r>
      <w:r w:rsidRPr="00D870DC">
        <w:rPr>
          <w:rFonts w:ascii="Times New Roman" w:hAnsi="Times New Roman"/>
          <w:w w:val="103"/>
          <w:sz w:val="28"/>
          <w:szCs w:val="28"/>
        </w:rPr>
        <w:t>а</w:t>
      </w:r>
      <w:r w:rsidRPr="00D870DC">
        <w:rPr>
          <w:rFonts w:ascii="Times New Roman" w:hAnsi="Times New Roman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К</w:t>
      </w:r>
      <w:r w:rsidRPr="00D870DC">
        <w:rPr>
          <w:rFonts w:ascii="Times New Roman" w:hAnsi="Times New Roman"/>
          <w:w w:val="103"/>
          <w:sz w:val="28"/>
          <w:szCs w:val="28"/>
        </w:rPr>
        <w:t>он</w:t>
      </w:r>
      <w:r w:rsidRPr="00D870DC">
        <w:rPr>
          <w:rFonts w:ascii="Times New Roman" w:hAnsi="Times New Roman"/>
          <w:spacing w:val="4"/>
          <w:w w:val="103"/>
          <w:sz w:val="28"/>
          <w:szCs w:val="28"/>
        </w:rPr>
        <w:t>к</w:t>
      </w:r>
      <w:r w:rsidRPr="00D870DC">
        <w:rPr>
          <w:rFonts w:ascii="Times New Roman" w:hAnsi="Times New Roman"/>
          <w:spacing w:val="-4"/>
          <w:w w:val="103"/>
          <w:sz w:val="28"/>
          <w:szCs w:val="28"/>
        </w:rPr>
        <w:t>у</w:t>
      </w:r>
      <w:r w:rsidRPr="00D870DC">
        <w:rPr>
          <w:rFonts w:ascii="Times New Roman" w:hAnsi="Times New Roman"/>
          <w:w w:val="103"/>
          <w:sz w:val="28"/>
          <w:szCs w:val="28"/>
        </w:rPr>
        <w:t>рсн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а</w:t>
      </w:r>
      <w:r w:rsidRPr="00D870DC">
        <w:rPr>
          <w:rFonts w:ascii="Times New Roman" w:hAnsi="Times New Roman"/>
          <w:w w:val="103"/>
          <w:sz w:val="28"/>
          <w:szCs w:val="28"/>
        </w:rPr>
        <w:t>я</w:t>
      </w:r>
      <w:r w:rsidRPr="00D870DC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коми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с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с</w:t>
      </w:r>
      <w:r w:rsidRPr="00D870DC">
        <w:rPr>
          <w:rFonts w:ascii="Times New Roman" w:hAnsi="Times New Roman"/>
          <w:w w:val="103"/>
          <w:sz w:val="28"/>
          <w:szCs w:val="28"/>
        </w:rPr>
        <w:t>ия</w:t>
      </w:r>
      <w:r w:rsidRPr="00D870DC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-4"/>
          <w:w w:val="103"/>
          <w:sz w:val="28"/>
          <w:szCs w:val="28"/>
        </w:rPr>
        <w:t>у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т</w:t>
      </w:r>
      <w:r w:rsidRPr="00D870DC">
        <w:rPr>
          <w:rFonts w:ascii="Times New Roman" w:hAnsi="Times New Roman"/>
          <w:w w:val="103"/>
          <w:sz w:val="28"/>
          <w:szCs w:val="28"/>
        </w:rPr>
        <w:t>верж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д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ае</w:t>
      </w:r>
      <w:r w:rsidRPr="00D870DC">
        <w:rPr>
          <w:rFonts w:ascii="Times New Roman" w:hAnsi="Times New Roman"/>
          <w:w w:val="103"/>
          <w:sz w:val="28"/>
          <w:szCs w:val="28"/>
        </w:rPr>
        <w:t>т</w:t>
      </w:r>
      <w:r w:rsidRPr="00D870DC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п</w:t>
      </w:r>
      <w:r w:rsidRPr="00D870DC">
        <w:rPr>
          <w:rFonts w:ascii="Times New Roman" w:hAnsi="Times New Roman"/>
          <w:spacing w:val="4"/>
          <w:w w:val="103"/>
          <w:sz w:val="28"/>
          <w:szCs w:val="28"/>
        </w:rPr>
        <w:t>р</w:t>
      </w:r>
      <w:r w:rsidRPr="00D870DC">
        <w:rPr>
          <w:rFonts w:ascii="Times New Roman" w:hAnsi="Times New Roman"/>
          <w:w w:val="103"/>
          <w:sz w:val="28"/>
          <w:szCs w:val="28"/>
        </w:rPr>
        <w:t>о</w:t>
      </w:r>
      <w:r w:rsidRPr="00D870DC">
        <w:rPr>
          <w:rFonts w:ascii="Times New Roman" w:hAnsi="Times New Roman"/>
          <w:spacing w:val="3"/>
          <w:w w:val="103"/>
          <w:sz w:val="28"/>
          <w:szCs w:val="28"/>
        </w:rPr>
        <w:t>т</w:t>
      </w:r>
      <w:r w:rsidRPr="00D870DC">
        <w:rPr>
          <w:rFonts w:ascii="Times New Roman" w:hAnsi="Times New Roman"/>
          <w:w w:val="103"/>
          <w:sz w:val="28"/>
          <w:szCs w:val="28"/>
        </w:rPr>
        <w:t>окол</w:t>
      </w:r>
      <w:r w:rsidRPr="00D870DC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о</w:t>
      </w:r>
      <w:r w:rsidRPr="00D870DC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D870DC">
        <w:rPr>
          <w:rFonts w:ascii="Times New Roman" w:hAnsi="Times New Roman"/>
          <w:w w:val="103"/>
          <w:sz w:val="28"/>
          <w:szCs w:val="28"/>
        </w:rPr>
        <w:t>по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б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е</w:t>
      </w:r>
      <w:r w:rsidRPr="00D870DC">
        <w:rPr>
          <w:rFonts w:ascii="Times New Roman" w:hAnsi="Times New Roman"/>
          <w:spacing w:val="3"/>
          <w:w w:val="103"/>
          <w:sz w:val="28"/>
          <w:szCs w:val="28"/>
        </w:rPr>
        <w:t>д</w:t>
      </w:r>
      <w:r w:rsidRPr="00D870DC">
        <w:rPr>
          <w:rFonts w:ascii="Times New Roman" w:hAnsi="Times New Roman"/>
          <w:w w:val="103"/>
          <w:sz w:val="28"/>
          <w:szCs w:val="28"/>
        </w:rPr>
        <w:t>и</w:t>
      </w:r>
      <w:r w:rsidRPr="00D870DC">
        <w:rPr>
          <w:rFonts w:ascii="Times New Roman" w:hAnsi="Times New Roman"/>
          <w:spacing w:val="-1"/>
          <w:w w:val="103"/>
          <w:sz w:val="28"/>
          <w:szCs w:val="28"/>
        </w:rPr>
        <w:t>т</w:t>
      </w:r>
      <w:r w:rsidRPr="00D870DC">
        <w:rPr>
          <w:rFonts w:ascii="Times New Roman" w:hAnsi="Times New Roman"/>
          <w:w w:val="103"/>
          <w:sz w:val="28"/>
          <w:szCs w:val="28"/>
        </w:rPr>
        <w:t>е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л</w:t>
      </w:r>
      <w:r w:rsidRPr="00D870DC">
        <w:rPr>
          <w:rFonts w:ascii="Times New Roman" w:hAnsi="Times New Roman"/>
          <w:spacing w:val="6"/>
          <w:w w:val="103"/>
          <w:sz w:val="28"/>
          <w:szCs w:val="28"/>
        </w:rPr>
        <w:t>я</w:t>
      </w:r>
      <w:r w:rsidRPr="00D870DC">
        <w:rPr>
          <w:rFonts w:ascii="Times New Roman" w:hAnsi="Times New Roman"/>
          <w:w w:val="103"/>
          <w:sz w:val="28"/>
          <w:szCs w:val="28"/>
        </w:rPr>
        <w:t>х</w:t>
      </w:r>
      <w:r w:rsidRPr="00D870DC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D870DC">
        <w:rPr>
          <w:rFonts w:ascii="Times New Roman" w:hAnsi="Times New Roman"/>
          <w:spacing w:val="2"/>
          <w:w w:val="103"/>
          <w:sz w:val="28"/>
          <w:szCs w:val="28"/>
        </w:rPr>
        <w:t>К</w:t>
      </w:r>
      <w:r w:rsidRPr="00D870DC">
        <w:rPr>
          <w:rFonts w:ascii="Times New Roman" w:hAnsi="Times New Roman"/>
          <w:w w:val="103"/>
          <w:sz w:val="28"/>
          <w:szCs w:val="28"/>
        </w:rPr>
        <w:t>он</w:t>
      </w:r>
      <w:r w:rsidRPr="00D870DC">
        <w:rPr>
          <w:rFonts w:ascii="Times New Roman" w:hAnsi="Times New Roman"/>
          <w:spacing w:val="3"/>
          <w:w w:val="103"/>
          <w:sz w:val="28"/>
          <w:szCs w:val="28"/>
        </w:rPr>
        <w:t>к</w:t>
      </w:r>
      <w:r w:rsidRPr="00D870DC">
        <w:rPr>
          <w:rFonts w:ascii="Times New Roman" w:hAnsi="Times New Roman"/>
          <w:spacing w:val="-3"/>
          <w:w w:val="103"/>
          <w:sz w:val="28"/>
          <w:szCs w:val="28"/>
        </w:rPr>
        <w:t>у</w:t>
      </w:r>
      <w:r w:rsidRPr="00D870DC">
        <w:rPr>
          <w:rFonts w:ascii="Times New Roman" w:hAnsi="Times New Roman"/>
          <w:w w:val="103"/>
          <w:sz w:val="28"/>
          <w:szCs w:val="28"/>
        </w:rPr>
        <w:t>рс</w:t>
      </w:r>
      <w:r w:rsidRPr="00D870DC">
        <w:rPr>
          <w:rFonts w:ascii="Times New Roman" w:hAnsi="Times New Roman"/>
          <w:spacing w:val="1"/>
          <w:w w:val="103"/>
          <w:sz w:val="28"/>
          <w:szCs w:val="28"/>
        </w:rPr>
        <w:t>а</w:t>
      </w:r>
      <w:r w:rsidR="005F7540" w:rsidRPr="00D870DC">
        <w:rPr>
          <w:rFonts w:ascii="Times New Roman" w:hAnsi="Times New Roman"/>
          <w:spacing w:val="1"/>
          <w:w w:val="103"/>
          <w:sz w:val="28"/>
          <w:szCs w:val="28"/>
        </w:rPr>
        <w:t>.</w:t>
      </w:r>
    </w:p>
    <w:p w:rsidR="006351A2" w:rsidRPr="00D870DC" w:rsidRDefault="006351A2" w:rsidP="00D870DC">
      <w:pPr>
        <w:pStyle w:val="ConsPlusNormal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6351A2" w:rsidRPr="00D870DC" w:rsidRDefault="006351A2" w:rsidP="00D870DC">
      <w:pPr>
        <w:pStyle w:val="ConsPlusNormal"/>
        <w:ind w:left="5529"/>
        <w:outlineLvl w:val="0"/>
      </w:pPr>
    </w:p>
    <w:p w:rsidR="00030DA3" w:rsidRDefault="00030DA3" w:rsidP="00D870DC">
      <w:pPr>
        <w:pStyle w:val="ConsPlusNormal"/>
        <w:ind w:left="5529"/>
        <w:outlineLvl w:val="0"/>
        <w:sectPr w:rsidR="00030DA3" w:rsidSect="00030DA3">
          <w:headerReference w:type="default" r:id="rId9"/>
          <w:pgSz w:w="11906" w:h="16838"/>
          <w:pgMar w:top="1134" w:right="709" w:bottom="567" w:left="1418" w:header="709" w:footer="709" w:gutter="0"/>
          <w:pgNumType w:start="1"/>
          <w:cols w:space="720"/>
          <w:titlePg/>
          <w:docGrid w:linePitch="381"/>
        </w:sectPr>
      </w:pPr>
    </w:p>
    <w:p w:rsidR="00BC346F" w:rsidRPr="00D870DC" w:rsidRDefault="00BC346F" w:rsidP="00D870DC">
      <w:pPr>
        <w:pStyle w:val="ConsPlusNormal"/>
        <w:ind w:left="5529"/>
        <w:outlineLvl w:val="0"/>
      </w:pPr>
      <w:r w:rsidRPr="00D870DC">
        <w:lastRenderedPageBreak/>
        <w:t xml:space="preserve">Приложение № </w:t>
      </w:r>
      <w:r w:rsidR="006351A2" w:rsidRPr="00D870DC">
        <w:t>1</w:t>
      </w:r>
      <w:r w:rsidRPr="00D870DC">
        <w:t xml:space="preserve"> к </w:t>
      </w:r>
      <w:r w:rsidR="00086719" w:rsidRPr="00D870DC">
        <w:t>м</w:t>
      </w:r>
      <w:r w:rsidRPr="00D870DC">
        <w:t xml:space="preserve">етодике </w:t>
      </w:r>
    </w:p>
    <w:p w:rsidR="00BC346F" w:rsidRPr="00D870DC" w:rsidRDefault="00BC346F" w:rsidP="00D870DC">
      <w:pPr>
        <w:pStyle w:val="ConsPlusNormal"/>
        <w:ind w:left="5529"/>
        <w:outlineLvl w:val="0"/>
      </w:pPr>
      <w:r w:rsidRPr="00D870DC">
        <w:t xml:space="preserve">оценки заявок на участие в региональном конкурсе </w:t>
      </w:r>
    </w:p>
    <w:p w:rsidR="00BC346F" w:rsidRPr="00D870DC" w:rsidRDefault="00BC346F" w:rsidP="00D870DC">
      <w:pPr>
        <w:pStyle w:val="ConsPlusNormal"/>
        <w:ind w:left="5529"/>
        <w:outlineLvl w:val="0"/>
      </w:pPr>
      <w:r w:rsidRPr="00D870DC">
        <w:t>«Бюджет для граждан»</w:t>
      </w:r>
    </w:p>
    <w:p w:rsidR="00BC346F" w:rsidRPr="00D870DC" w:rsidRDefault="00BC346F" w:rsidP="00D870DC">
      <w:pPr>
        <w:spacing w:after="360"/>
        <w:jc w:val="center"/>
        <w:rPr>
          <w:rFonts w:eastAsia="Times New Roman"/>
          <w:sz w:val="8"/>
          <w:lang w:eastAsia="ru-RU"/>
        </w:rPr>
      </w:pPr>
    </w:p>
    <w:p w:rsidR="00BC346F" w:rsidRPr="00D870DC" w:rsidRDefault="00BC346F" w:rsidP="00D870DC">
      <w:pPr>
        <w:spacing w:after="360"/>
        <w:jc w:val="center"/>
        <w:rPr>
          <w:rFonts w:eastAsia="Times New Roman"/>
          <w:b/>
          <w:lang w:eastAsia="ru-RU"/>
        </w:rPr>
      </w:pPr>
      <w:r w:rsidRPr="00D870DC">
        <w:rPr>
          <w:rFonts w:eastAsia="Times New Roman"/>
          <w:b/>
          <w:lang w:eastAsia="ru-RU"/>
        </w:rPr>
        <w:t>СОДЕРЖАНИЕ КОНКУРСНЫХ ЗАДАНИЙ ПО НОМИНАЦИЯМ</w:t>
      </w:r>
    </w:p>
    <w:p w:rsidR="00BC346F" w:rsidRPr="00D870DC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b/>
        </w:rPr>
      </w:pPr>
      <w:r w:rsidRPr="00D870DC">
        <w:rPr>
          <w:b/>
        </w:rPr>
        <w:t>Номинации для физических лиц</w:t>
      </w:r>
    </w:p>
    <w:p w:rsidR="00BC346F" w:rsidRPr="00D870DC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b/>
          <w:sz w:val="6"/>
        </w:rPr>
      </w:pPr>
    </w:p>
    <w:p w:rsidR="00BA20A4" w:rsidRPr="00D870DC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b/>
          <w:sz w:val="28"/>
          <w:szCs w:val="28"/>
        </w:rPr>
        <w:t>Номинация «Бюджет для граждан в картинках»</w:t>
      </w:r>
      <w:r w:rsidRPr="00D870DC">
        <w:rPr>
          <w:rFonts w:ascii="Times New Roman" w:hAnsi="Times New Roman" w:cs="Times New Roman"/>
          <w:sz w:val="28"/>
          <w:szCs w:val="28"/>
        </w:rPr>
        <w:t xml:space="preserve"> предполагает подготовку проекта, в простой графический форме развивающего представление о бюджете, бюджетной терминологии, бюджетной системе и ее принципах, организации бюджетного процесса.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Проект может быть представлен в виде иллюстраций, миниатюр, комиксов, стоковых фотографий, векторных изображений и других видов графики, в которых раскрывается тематика бюджетов публично-правовых образований.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графическая интерпретация тематики по формированию и использованию средств бюджетов публично-правовых образований. 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изящность графического дизайна;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оригинальность;</w:t>
      </w:r>
    </w:p>
    <w:p w:rsidR="00BA20A4" w:rsidRPr="00D870DC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качество оформления и визуализация.</w:t>
      </w:r>
    </w:p>
    <w:p w:rsidR="00A02D78" w:rsidRPr="00D870DC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02D78" w:rsidRPr="00D870DC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В</w:t>
      </w:r>
      <w:r w:rsidRPr="00D870DC">
        <w:rPr>
          <w:rFonts w:ascii="Times New Roman" w:hAnsi="Times New Roman" w:cs="Times New Roman"/>
          <w:b/>
          <w:sz w:val="28"/>
          <w:szCs w:val="28"/>
        </w:rPr>
        <w:t xml:space="preserve"> номинации «Лучший видеоролик о бюджете»</w:t>
      </w:r>
      <w:r w:rsidRPr="00D870DC">
        <w:rPr>
          <w:rFonts w:ascii="Times New Roman" w:hAnsi="Times New Roman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3-5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D870DC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D870DC">
        <w:rPr>
          <w:rFonts w:ascii="Times New Roman" w:hAnsi="Times New Roman" w:cs="Times New Roman"/>
          <w:sz w:val="28"/>
          <w:szCs w:val="28"/>
        </w:rPr>
        <w:t>имиджевых</w:t>
      </w:r>
      <w:proofErr w:type="spellEnd"/>
      <w:r w:rsidRPr="00D870DC">
        <w:rPr>
          <w:rFonts w:ascii="Times New Roman" w:hAnsi="Times New Roman" w:cs="Times New Roman"/>
          <w:sz w:val="28"/>
          <w:szCs w:val="28"/>
        </w:rPr>
        <w:t>, презентационных, обучающих, социальных, вирусных видеороликов, а также Видео-Арт.</w:t>
      </w:r>
    </w:p>
    <w:p w:rsidR="00A02D78" w:rsidRPr="00D870DC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форма представления информации, понятность и последовательность изложения информации, ее соответствие современным научным и практическим представлениям о бюджете публично-правового образования. 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</w:pPr>
      <w:r w:rsidRPr="00D870DC">
        <w:t>В качестве дополнительных критериев оценки конкурсного проекта по данной номинации выступают:</w:t>
      </w:r>
    </w:p>
    <w:p w:rsidR="00A02D78" w:rsidRPr="00D870DC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художественный уровень проекта;</w:t>
      </w:r>
    </w:p>
    <w:p w:rsidR="00A02D78" w:rsidRPr="00D870DC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lastRenderedPageBreak/>
        <w:t>возможность использования в просветительских, учебных, агитационных и рекламных целях;</w:t>
      </w:r>
    </w:p>
    <w:p w:rsidR="00A02D78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</w:pPr>
      <w:r w:rsidRPr="00D870DC">
        <w:t>информативность.</w:t>
      </w:r>
    </w:p>
    <w:p w:rsidR="00030DA3" w:rsidRPr="00D870DC" w:rsidRDefault="00030DA3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</w:pPr>
    </w:p>
    <w:p w:rsidR="00013801" w:rsidRPr="00D870DC" w:rsidRDefault="00013801" w:rsidP="00D870DC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b/>
          <w:sz w:val="28"/>
          <w:szCs w:val="28"/>
        </w:rPr>
        <w:t>Номинация «Лучшая информационная панель (</w:t>
      </w:r>
      <w:proofErr w:type="spellStart"/>
      <w:r w:rsidRPr="00D870DC">
        <w:rPr>
          <w:rFonts w:ascii="Times New Roman" w:hAnsi="Times New Roman" w:cs="Times New Roman"/>
          <w:b/>
          <w:sz w:val="28"/>
          <w:szCs w:val="28"/>
        </w:rPr>
        <w:t>дашборд</w:t>
      </w:r>
      <w:proofErr w:type="spellEnd"/>
      <w:r w:rsidRPr="00D870DC">
        <w:rPr>
          <w:rFonts w:ascii="Times New Roman" w:hAnsi="Times New Roman" w:cs="Times New Roman"/>
          <w:b/>
          <w:sz w:val="28"/>
          <w:szCs w:val="28"/>
        </w:rPr>
        <w:t xml:space="preserve">) по бюджету для граждан» </w:t>
      </w:r>
      <w:r w:rsidR="00A02D78" w:rsidRPr="00D870DC">
        <w:rPr>
          <w:rFonts w:ascii="Times New Roman" w:hAnsi="Times New Roman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proofErr w:type="gramStart"/>
      <w:r w:rsidRPr="00D870DC">
        <w:rPr>
          <w:rFonts w:eastAsiaTheme="minorHAnsi"/>
        </w:rPr>
        <w:t xml:space="preserve">Конкурсный проект может быть оформлен в виде управленческих (стратегических), аналитических или операционных </w:t>
      </w:r>
      <w:proofErr w:type="spellStart"/>
      <w:r w:rsidRPr="00D870DC">
        <w:rPr>
          <w:rFonts w:eastAsiaTheme="minorHAnsi"/>
        </w:rPr>
        <w:t>дашбордов</w:t>
      </w:r>
      <w:proofErr w:type="spellEnd"/>
      <w:r w:rsidRPr="00D870DC">
        <w:rPr>
          <w:rFonts w:eastAsiaTheme="minorHAnsi"/>
        </w:rPr>
        <w:t xml:space="preserve">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информативность, наглядность;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широта охвата решаемых задач;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интерактивность, удобный интерфейс.</w:t>
      </w:r>
    </w:p>
    <w:p w:rsidR="00A02D78" w:rsidRPr="00D870D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</w:pPr>
      <w:r w:rsidRPr="00D870DC">
        <w:rPr>
          <w:rFonts w:eastAsiaTheme="minorHAnsi"/>
        </w:rPr>
        <w:tab/>
      </w:r>
    </w:p>
    <w:p w:rsidR="00BC346F" w:rsidRPr="00D870DC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0DC">
        <w:rPr>
          <w:rFonts w:ascii="Times New Roman" w:hAnsi="Times New Roman" w:cs="Times New Roman"/>
          <w:b/>
          <w:sz w:val="28"/>
          <w:szCs w:val="28"/>
        </w:rPr>
        <w:t>Номинации для юридических лиц</w:t>
      </w:r>
    </w:p>
    <w:p w:rsidR="00C360CA" w:rsidRPr="00D870DC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D78" w:rsidRPr="00D870DC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13801" w:rsidRPr="00D870DC">
        <w:rPr>
          <w:rFonts w:ascii="Times New Roman" w:eastAsia="Calibri" w:hAnsi="Times New Roman" w:cs="Times New Roman"/>
          <w:b/>
          <w:sz w:val="28"/>
          <w:szCs w:val="28"/>
        </w:rPr>
        <w:t>номинации «Лучший проект местного бюджета для граждан»</w:t>
      </w:r>
      <w:r w:rsidR="00013801" w:rsidRPr="00D870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2D78" w:rsidRPr="00D870DC">
        <w:rPr>
          <w:rFonts w:ascii="Times New Roman" w:hAnsi="Times New Roman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02D78" w:rsidRPr="00D870DC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  <w:r w:rsidRPr="00D870DC"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D870DC">
        <w:t>инфографика</w:t>
      </w:r>
      <w:proofErr w:type="spellEnd"/>
      <w:r w:rsidRPr="00D870DC"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наглядность. </w:t>
      </w:r>
    </w:p>
    <w:p w:rsidR="00A02D78" w:rsidRPr="00D870DC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  <w:r w:rsidRPr="00D870DC">
        <w:t>В качестве дополнительных критериев оценки конкурсного проекта по данной номинации выступают:</w:t>
      </w:r>
    </w:p>
    <w:p w:rsidR="00A02D78" w:rsidRPr="00D870DC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  <w:r w:rsidRPr="00D870DC">
        <w:t>достоверность, полнота информации, представление ее в динамике;</w:t>
      </w:r>
    </w:p>
    <w:p w:rsidR="00A02D78" w:rsidRPr="00D870DC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  <w:r w:rsidRPr="00D870DC">
        <w:t xml:space="preserve">представление сведений о расходах бюджета с учетом интересов целевых групп граждан и организаций (например, ветеранов, семей с детьми, учащихся, </w:t>
      </w:r>
      <w:r w:rsidRPr="00D870DC">
        <w:lastRenderedPageBreak/>
        <w:t>граждан, нуждающихся в социальной поддержке, учителей, врачей, предприятий малого бизнеса, сельхозпроизводителей), информация об общественно значимых проектах, реализуемых на местном уровне;</w:t>
      </w:r>
    </w:p>
    <w:p w:rsidR="00A02D78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  <w:r w:rsidRPr="00D870DC">
        <w:t>оригинальный подход к визуализации.</w:t>
      </w:r>
    </w:p>
    <w:p w:rsidR="00131024" w:rsidRPr="00D870DC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</w:pPr>
    </w:p>
    <w:p w:rsidR="004E205D" w:rsidRPr="00D870DC" w:rsidRDefault="004E205D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В</w:t>
      </w:r>
      <w:r w:rsidRPr="00D870DC">
        <w:rPr>
          <w:rFonts w:ascii="Times New Roman" w:hAnsi="Times New Roman" w:cs="Times New Roman"/>
          <w:b/>
          <w:sz w:val="28"/>
          <w:szCs w:val="28"/>
        </w:rPr>
        <w:t xml:space="preserve"> номинация «Лучший проект отраслевого бюджета для граждан»</w:t>
      </w:r>
      <w:r w:rsidRPr="00D870DC">
        <w:rPr>
          <w:rFonts w:ascii="Times New Roman" w:hAnsi="Times New Roman" w:cs="Times New Roman"/>
          <w:sz w:val="28"/>
          <w:szCs w:val="28"/>
        </w:rPr>
        <w:t xml:space="preserve"> участникам бюджетного процесса на федеральном, региональном, муниципальном уровнях предлагается представить информацию о направлениях, динамике, структуре, формах предоставления бюджетных средств в отраслевом разрезе (образование, наука, культура, спорт, охрана окружающей среды и т.д.).</w:t>
      </w:r>
    </w:p>
    <w:p w:rsidR="004E205D" w:rsidRPr="00D870DC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</w:pPr>
      <w:r w:rsidRPr="00D870DC">
        <w:t>Материалы следует представить в электронном виде с использованием элементов наглядности (</w:t>
      </w:r>
      <w:proofErr w:type="spellStart"/>
      <w:r w:rsidRPr="00D870DC">
        <w:t>инфографика</w:t>
      </w:r>
      <w:proofErr w:type="spellEnd"/>
      <w:r w:rsidRPr="00D870DC"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отраслевой специфике деятельности участника бюджетного процесса, наглядность. 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достоверность и полнота информации;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понятность, актуальность и доступность информации для граждан и иных заинтересованных пользователей;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оригинальный подход к визуализации.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ab/>
      </w:r>
    </w:p>
    <w:p w:rsidR="004E205D" w:rsidRPr="00D870DC" w:rsidRDefault="004E205D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В </w:t>
      </w:r>
      <w:r w:rsidRPr="00D870DC">
        <w:rPr>
          <w:rFonts w:ascii="Times New Roman" w:hAnsi="Times New Roman" w:cs="Times New Roman"/>
          <w:b/>
          <w:sz w:val="28"/>
          <w:szCs w:val="28"/>
        </w:rPr>
        <w:t>номинации «Бюджет и национальные цели развития Российской Федерации»</w:t>
      </w:r>
      <w:r w:rsidRPr="00D870DC">
        <w:rPr>
          <w:rFonts w:ascii="Times New Roman" w:hAnsi="Times New Roman" w:cs="Times New Roman"/>
          <w:sz w:val="28"/>
          <w:szCs w:val="28"/>
        </w:rPr>
        <w:t xml:space="preserve"> предполагает наглядное отражение информации о бюджетном финансировании мероприятий, установленных Указам Президента России от 21 июля 2020 года № 474 «О национальных целях развития Российской Федерации на период до 2030 года» и направлениях на сохранение населения, здоровья и благополучие людей; создание возможностей для самореализации и развития талантов; обеспечение комфортной и безопасной среды для жизни; реализацию достойного, эффективного труда и успешного предпринимательства; осуществление цифровой трансформации.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его соответствие современным научным и практическим представлениям о бюджете, а также содержанию национальных целей развития Российской Федерации. 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достоверность и полнота информации о мероприятиях по достижению национальных целей развития Российской Федерации, объемах и формах финансирования;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адресность информации для целевых групп граждан;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>информативность, наглядность.</w:t>
      </w:r>
    </w:p>
    <w:p w:rsidR="004E205D" w:rsidRPr="00D870D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70DC">
        <w:rPr>
          <w:rFonts w:ascii="Times New Roman" w:hAnsi="Times New Roman" w:cs="Times New Roman"/>
          <w:sz w:val="28"/>
          <w:szCs w:val="28"/>
        </w:rPr>
        <w:tab/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lastRenderedPageBreak/>
        <w:t xml:space="preserve">4. </w:t>
      </w:r>
      <w:proofErr w:type="gramStart"/>
      <w:r w:rsidRPr="00D870DC">
        <w:rPr>
          <w:rFonts w:eastAsiaTheme="minorHAnsi"/>
        </w:rPr>
        <w:t>В</w:t>
      </w:r>
      <w:proofErr w:type="gramEnd"/>
      <w:r w:rsidRPr="00D870DC">
        <w:rPr>
          <w:rFonts w:eastAsiaTheme="minorHAnsi"/>
        </w:rPr>
        <w:t xml:space="preserve"> </w:t>
      </w:r>
      <w:proofErr w:type="gramStart"/>
      <w:r w:rsidRPr="00D870DC">
        <w:rPr>
          <w:rFonts w:eastAsiaTheme="minorHAnsi"/>
          <w:b/>
        </w:rPr>
        <w:t>номинация</w:t>
      </w:r>
      <w:proofErr w:type="gramEnd"/>
      <w:r w:rsidRPr="00D870DC">
        <w:rPr>
          <w:rFonts w:eastAsiaTheme="minorHAnsi"/>
          <w:b/>
        </w:rPr>
        <w:t xml:space="preserve"> «Лучшее предложение по изменению бюджетного законодательства»</w:t>
      </w:r>
      <w:r w:rsidRPr="00D870DC">
        <w:rPr>
          <w:rFonts w:eastAsiaTheme="minorHAnsi"/>
        </w:rPr>
        <w:t xml:space="preserve"> участникам предлагается представить свод предложений по внесению изменений в конкретные статьи действующего бюджетного законодательства Российской Федерации, расширяющих возможности участия населения в бюджетном процессе на федеральном, региональном, местном уровне.</w:t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 xml:space="preserve">Основным критерием оценки конкурсного проекта по данной номинации является соответствие предлагаемых изменений Конституции Российской Федерации, действующей редакции бюджетного законодательства Российской Федерации. </w:t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системность предлагаемых изменений, их взаимосвязь с различными законодательными актами;</w:t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корректность применяемой терминологии;</w:t>
      </w:r>
    </w:p>
    <w:p w:rsidR="004E205D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Theme="minorHAnsi"/>
        </w:rPr>
      </w:pPr>
      <w:r w:rsidRPr="00D870DC">
        <w:rPr>
          <w:rFonts w:eastAsiaTheme="minorHAnsi"/>
        </w:rPr>
        <w:t>реальность и целесообразность реализации предложений по расширению участия граждан в бюджетном процессе.</w:t>
      </w:r>
    </w:p>
    <w:p w:rsidR="00BC346F" w:rsidRPr="00D870DC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eastAsia="Times New Roman"/>
          <w:lang w:eastAsia="ru-RU"/>
        </w:rPr>
      </w:pPr>
      <w:r w:rsidRPr="00D870DC">
        <w:rPr>
          <w:rFonts w:eastAsiaTheme="minorHAnsi"/>
        </w:rPr>
        <w:tab/>
      </w:r>
    </w:p>
    <w:p w:rsidR="003B7480" w:rsidRPr="00D870DC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eastAsia="Times New Roman"/>
          <w:b/>
          <w:lang w:eastAsia="ru-RU"/>
        </w:rPr>
        <w:sectPr w:rsidR="003B7480" w:rsidRPr="00D870DC" w:rsidSect="00030DA3"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81"/>
        </w:sectPr>
      </w:pPr>
    </w:p>
    <w:p w:rsidR="00297AF2" w:rsidRPr="00D870DC" w:rsidRDefault="00030DA3" w:rsidP="009E46E2">
      <w:pPr>
        <w:pStyle w:val="ConsPlusNormal"/>
        <w:ind w:left="10490"/>
        <w:outlineLvl w:val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EE5152" wp14:editId="03B2ADEE">
                <wp:simplePos x="0" y="0"/>
                <wp:positionH relativeFrom="column">
                  <wp:posOffset>4715510</wp:posOffset>
                </wp:positionH>
                <wp:positionV relativeFrom="paragraph">
                  <wp:posOffset>-370840</wp:posOffset>
                </wp:positionV>
                <wp:extent cx="354330" cy="245110"/>
                <wp:effectExtent l="0" t="0" r="26670" b="2159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" cy="2451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371.3pt;margin-top:-29.2pt;width:27.9pt;height:19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r5uuAIAALwFAAAOAAAAZHJzL2Uyb0RvYy54bWysVM1u2zAMvg/YOwi6r46dZD9BnSJI0WFA&#10;0RZrh54VWYoNyJImKXGy04BdC+wR9hC7DPvpMzhvNEr+SdcVOxTLQRFN8iP5ieTh0aYUaM2MLZRM&#10;cXwwwIhJqrJCLlP87urk2UuMrCMyI0JJluIts/ho+vTJYaUnLFG5EhkzCECknVQ6xblzehJFluas&#10;JPZAaSZByZUpiQPRLKPMkArQSxElg8HzqFIm00ZRZi18PW6UeBrwOWfUnXNumUMixZCbC6cJ58Kf&#10;0fSQTJaG6LygbRrkEVmUpJAQtIc6Jo6glSn+gioLapRV3B1QVUaK84KyUANUEw/uVXOZE81CLUCO&#10;1T1N9v/B0rP1hUFFluIEI0lKeKL6y+7j7nP9s77dfaq/1rf1j91N/av+Vn9Hieer0nYCbpf6wrSS&#10;hasvfsNN6f+hLLQJHG97jtnGIQofh+PRcAgvQUGVjMZxHN4g2jtrY91rpkrkLyk28ISBWbI+tQ4C&#10;gmln4mNZJYrspBAiCL5t2FwYtCbw4Itl7BMGjz+shHyUI8B4z8jX31Qcbm4rmMcT8i3jwCTUmISE&#10;Qw/vkyGUMuniRpWTjDU5jgfw67Ls0g85B0CPzKG6HrsF6CwbkA67Kba1964sjEDvPPhXYo1z7xEi&#10;K+l657KQyjwEIKCqNnJj35HUUONZWqhsC31mVDOAVtOTAp73lFh3QQxMHHQEbBF3DgcXqkqxam8Y&#10;5cp8eOi7t4dBAC1GFUxwiu37FTEMI/FGwoi8ikcjP/JBGI1fJCCYu5rFXY1clXMFPRPDvtI0XL29&#10;E92VG1Vew7KZ+aigIpJC7BRTZzph7prNAuuKstksmMGYa+JO5aWmHtyz6tv3anNNjG573MFwnKlu&#10;2snkXqs3tt5TqtnKKV6EOdjz2vINKyI0TrvO/A66Kwer/dKd/gYAAP//AwBQSwMEFAAGAAgAAAAh&#10;AMjcP8XfAAAACwEAAA8AAABkcnMvZG93bnJldi54bWxMj8tOwzAQRfdI/IM1ldig1knVRxLiVAiJ&#10;LYjChp0bT5Oo8Tiy3TTw9UxXdDePoztnyt1kezGiD50jBekiAYFUO9NRo+Dr83WegQhRk9G9I1Tw&#10;gwF21f1dqQvjLvSB4z42gkMoFFpBG+NQSBnqFq0OCzcg8e7ovNWRW99I4/WFw20vl0mykVZ3xBda&#10;PeBLi/Vpf7YK8t/6PWZuWLex+84bm74d/fio1MNsen4CEXGK/zBc9VkdKnY6uDOZIHoF29Vyw6iC&#10;+TpbgWBim1+LA0/SPANZlfL2h+oPAAD//wMAUEsBAi0AFAAGAAgAAAAhALaDOJL+AAAA4QEAABMA&#10;AAAAAAAAAAAAAAAAAAAAAFtDb250ZW50X1R5cGVzXS54bWxQSwECLQAUAAYACAAAACEAOP0h/9YA&#10;AACUAQAACwAAAAAAAAAAAAAAAAAvAQAAX3JlbHMvLnJlbHNQSwECLQAUAAYACAAAACEAMua+brgC&#10;AAC8BQAADgAAAAAAAAAAAAAAAAAuAgAAZHJzL2Uyb0RvYy54bWxQSwECLQAUAAYACAAAACEAyNw/&#10;xd8AAAALAQAADwAAAAAAAAAAAAAAAAASBQAAZHJzL2Rvd25yZXYueG1sUEsFBgAAAAAEAAQA8wAA&#10;AB4GAAAAAA==&#10;" fillcolor="white [3212]" strokecolor="white [3212]" strokeweight="2pt"/>
            </w:pict>
          </mc:Fallback>
        </mc:AlternateContent>
      </w:r>
      <w:r w:rsidR="00297AF2" w:rsidRPr="00D870DC">
        <w:t xml:space="preserve">Приложение № </w:t>
      </w:r>
      <w:r w:rsidR="006351A2" w:rsidRPr="00D870DC">
        <w:t>2</w:t>
      </w:r>
      <w:r w:rsidR="00297AF2" w:rsidRPr="00D870DC">
        <w:t xml:space="preserve"> к </w:t>
      </w:r>
      <w:r w:rsidR="00086719" w:rsidRPr="00D870DC">
        <w:t>м</w:t>
      </w:r>
      <w:r w:rsidR="00297AF2" w:rsidRPr="00D870DC">
        <w:t xml:space="preserve">етодике </w:t>
      </w:r>
    </w:p>
    <w:p w:rsidR="00297AF2" w:rsidRPr="00D870DC" w:rsidRDefault="00297AF2" w:rsidP="009E46E2">
      <w:pPr>
        <w:pStyle w:val="ConsPlusNormal"/>
        <w:ind w:left="10490"/>
        <w:outlineLvl w:val="0"/>
      </w:pPr>
      <w:r w:rsidRPr="00D870DC">
        <w:t xml:space="preserve">оценки заявок на участие в региональном конкурсе </w:t>
      </w:r>
    </w:p>
    <w:p w:rsidR="00297AF2" w:rsidRPr="00D870DC" w:rsidRDefault="00297AF2" w:rsidP="009E46E2">
      <w:pPr>
        <w:pStyle w:val="ConsPlusNormal"/>
        <w:ind w:left="10490"/>
        <w:outlineLvl w:val="0"/>
      </w:pPr>
      <w:r w:rsidRPr="00D870DC">
        <w:t>«Бюджет для граждан»</w:t>
      </w: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eastAsia="Times New Roman"/>
          <w:b/>
          <w:lang w:eastAsia="ru-RU"/>
        </w:rPr>
      </w:pPr>
    </w:p>
    <w:p w:rsidR="00F0466B" w:rsidRPr="00D870DC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eastAsia="Times New Roman"/>
          <w:b/>
          <w:lang w:eastAsia="ru-RU"/>
        </w:rPr>
      </w:pPr>
      <w:r w:rsidRPr="00D870DC">
        <w:rPr>
          <w:rFonts w:eastAsia="Times New Roman"/>
          <w:b/>
          <w:lang w:eastAsia="ru-RU"/>
        </w:rPr>
        <w:t xml:space="preserve">Результаты </w:t>
      </w:r>
      <w:r w:rsidR="00297AF2" w:rsidRPr="00D870DC">
        <w:rPr>
          <w:rFonts w:eastAsia="Times New Roman"/>
          <w:b/>
          <w:lang w:eastAsia="ru-RU"/>
        </w:rPr>
        <w:t xml:space="preserve">оценки </w:t>
      </w:r>
      <w:r w:rsidRPr="00D870DC">
        <w:rPr>
          <w:rFonts w:eastAsia="Times New Roman"/>
          <w:b/>
          <w:lang w:eastAsia="ru-RU"/>
        </w:rPr>
        <w:t xml:space="preserve">членом Конкурсной комиссии </w:t>
      </w:r>
      <w:r w:rsidR="00297AF2" w:rsidRPr="00D870DC">
        <w:rPr>
          <w:rFonts w:eastAsia="Times New Roman"/>
          <w:b/>
          <w:lang w:eastAsia="ru-RU"/>
        </w:rPr>
        <w:t xml:space="preserve">конкурсных проектов </w:t>
      </w: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eastAsia="Times New Roman"/>
          <w:b/>
          <w:lang w:eastAsia="ru-RU"/>
        </w:rPr>
      </w:pPr>
      <w:r w:rsidRPr="00D870DC">
        <w:rPr>
          <w:rFonts w:eastAsia="Times New Roman"/>
          <w:b/>
          <w:lang w:eastAsia="ru-RU"/>
        </w:rPr>
        <w:t xml:space="preserve">регионального </w:t>
      </w:r>
      <w:r w:rsidR="00F0466B" w:rsidRPr="00D870DC">
        <w:rPr>
          <w:rFonts w:eastAsia="Times New Roman"/>
          <w:b/>
          <w:lang w:eastAsia="ru-RU"/>
        </w:rPr>
        <w:t>к</w:t>
      </w:r>
      <w:r w:rsidRPr="00D870DC">
        <w:rPr>
          <w:rFonts w:eastAsia="Times New Roman"/>
          <w:b/>
          <w:lang w:eastAsia="ru-RU"/>
        </w:rPr>
        <w:t>онкурса</w:t>
      </w:r>
      <w:r w:rsidR="00F0466B" w:rsidRPr="00D870DC">
        <w:rPr>
          <w:rFonts w:eastAsia="Times New Roman"/>
          <w:b/>
          <w:lang w:eastAsia="ru-RU"/>
        </w:rPr>
        <w:t xml:space="preserve"> </w:t>
      </w:r>
      <w:r w:rsidRPr="00D870DC">
        <w:rPr>
          <w:rFonts w:eastAsia="Times New Roman"/>
          <w:b/>
          <w:lang w:eastAsia="ru-RU"/>
        </w:rPr>
        <w:t>«Бюджет для граждан»</w:t>
      </w: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eastAsia="Times New Roman"/>
          <w:b/>
          <w:lang w:eastAsia="ru-RU"/>
        </w:rPr>
      </w:pPr>
    </w:p>
    <w:p w:rsidR="003B7480" w:rsidRPr="00D870DC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eastAsia="Times New Roman"/>
          <w:lang w:eastAsia="ru-RU"/>
        </w:rPr>
      </w:pPr>
      <w:r w:rsidRPr="00D870DC">
        <w:rPr>
          <w:rFonts w:eastAsia="Times New Roman"/>
          <w:lang w:eastAsia="ru-RU"/>
        </w:rPr>
        <w:t>ФИО члена Конкурсной комиссии: ________________________________________________________________</w:t>
      </w:r>
      <w:r w:rsidR="00F0466B" w:rsidRPr="00D870DC">
        <w:rPr>
          <w:rFonts w:eastAsia="Times New Roman"/>
          <w:lang w:eastAsia="ru-RU"/>
        </w:rPr>
        <w:t>__</w:t>
      </w:r>
      <w:r w:rsidRPr="00D870DC">
        <w:rPr>
          <w:rFonts w:eastAsia="Times New Roman"/>
          <w:lang w:eastAsia="ru-RU"/>
        </w:rPr>
        <w:t>_____</w:t>
      </w:r>
    </w:p>
    <w:p w:rsidR="003B7480" w:rsidRPr="00D870DC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eastAsiaTheme="minorHAnsi"/>
        </w:rPr>
      </w:pP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eastAsia="Times New Roman"/>
          <w:lang w:eastAsia="ru-RU"/>
        </w:rPr>
      </w:pPr>
      <w:r w:rsidRPr="00D870DC">
        <w:rPr>
          <w:rFonts w:eastAsia="Times New Roman"/>
          <w:lang w:eastAsia="ru-RU"/>
        </w:rPr>
        <w:t>Номинация</w:t>
      </w:r>
      <w:r w:rsidR="003B7480" w:rsidRPr="00D870DC">
        <w:rPr>
          <w:rFonts w:eastAsia="Times New Roman"/>
          <w:lang w:eastAsia="ru-RU"/>
        </w:rPr>
        <w:t xml:space="preserve"> (физическое/юридическое лицо)</w:t>
      </w:r>
      <w:r w:rsidRPr="00D870DC">
        <w:rPr>
          <w:rFonts w:eastAsia="Times New Roman"/>
          <w:lang w:eastAsia="ru-RU"/>
        </w:rPr>
        <w:t>____________________________________</w:t>
      </w:r>
      <w:r w:rsidR="003B7480" w:rsidRPr="00D870DC">
        <w:rPr>
          <w:rFonts w:eastAsia="Times New Roman"/>
          <w:lang w:eastAsia="ru-RU"/>
        </w:rPr>
        <w:t>__________</w:t>
      </w:r>
      <w:r w:rsidR="00F0466B" w:rsidRPr="00D870DC">
        <w:rPr>
          <w:rFonts w:eastAsia="Times New Roman"/>
          <w:lang w:eastAsia="ru-RU"/>
        </w:rPr>
        <w:t>_</w:t>
      </w:r>
      <w:r w:rsidR="003B7480" w:rsidRPr="00D870DC">
        <w:rPr>
          <w:rFonts w:eastAsia="Times New Roman"/>
          <w:lang w:eastAsia="ru-RU"/>
        </w:rPr>
        <w:t>______</w:t>
      </w:r>
      <w:r w:rsidR="00F0466B" w:rsidRPr="00D870DC">
        <w:rPr>
          <w:rFonts w:eastAsia="Times New Roman"/>
          <w:lang w:eastAsia="ru-RU"/>
        </w:rPr>
        <w:t>______</w:t>
      </w:r>
      <w:r w:rsidR="003B7480" w:rsidRPr="00D870DC">
        <w:rPr>
          <w:rFonts w:eastAsia="Times New Roman"/>
          <w:lang w:eastAsia="ru-RU"/>
        </w:rPr>
        <w:t>____</w:t>
      </w:r>
      <w:r w:rsidRPr="00D870DC">
        <w:rPr>
          <w:rFonts w:eastAsia="Times New Roman"/>
          <w:lang w:eastAsia="ru-RU"/>
        </w:rPr>
        <w:t>_</w:t>
      </w: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eastAsia="Times New Roman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410000" w:rsidRPr="00D870DC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</w:pPr>
            <w:r w:rsidRPr="00D870DC">
              <w:t>№</w:t>
            </w:r>
          </w:p>
          <w:p w:rsidR="00410000" w:rsidRPr="00D870DC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</w:pPr>
            <w:r w:rsidRPr="00D870DC">
              <w:t>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D870DC">
              <w:t xml:space="preserve">Наименование </w:t>
            </w:r>
          </w:p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D870DC"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D870DC"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D870DC"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</w:pPr>
            <w:r w:rsidRPr="00D870DC">
              <w:t>Примеча-ние</w:t>
            </w:r>
          </w:p>
        </w:tc>
      </w:tr>
      <w:tr w:rsidR="00410000" w:rsidRPr="00D870DC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/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i/>
              </w:rPr>
            </w:pPr>
            <w:proofErr w:type="gramStart"/>
            <w:r w:rsidRPr="00D870DC">
              <w:rPr>
                <w:i/>
              </w:rPr>
              <w:t>дополни-тельный</w:t>
            </w:r>
            <w:proofErr w:type="gramEnd"/>
          </w:p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i/>
              </w:rPr>
            </w:pPr>
            <w:proofErr w:type="gramStart"/>
            <w:r w:rsidRPr="00D870DC">
              <w:rPr>
                <w:i/>
              </w:rPr>
              <w:t>дополни-тельный</w:t>
            </w:r>
            <w:proofErr w:type="gramEnd"/>
          </w:p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i/>
              </w:rPr>
            </w:pPr>
            <w:proofErr w:type="gramStart"/>
            <w:r w:rsidRPr="00D870DC">
              <w:rPr>
                <w:i/>
              </w:rPr>
              <w:t>дополни-тельный</w:t>
            </w:r>
            <w:proofErr w:type="gramEnd"/>
          </w:p>
          <w:p w:rsidR="00410000" w:rsidRPr="00D870DC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jc w:val="center"/>
            </w:pPr>
            <w:r w:rsidRPr="00D870DC">
              <w:rPr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870DC" w:rsidRDefault="00410000" w:rsidP="00D870DC"/>
        </w:tc>
      </w:tr>
      <w:tr w:rsidR="00410000" w:rsidRPr="00D870DC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jc w:val="center"/>
            </w:pPr>
            <w:r w:rsidRPr="00D870DC">
              <w:rPr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jc w:val="center"/>
            </w:pPr>
            <w:r w:rsidRPr="00D870DC">
              <w:rPr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i/>
              </w:rPr>
            </w:pPr>
            <w:r w:rsidRPr="00D870DC">
              <w:rPr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  <w:r w:rsidRPr="00D870DC">
              <w:rPr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</w:tr>
      <w:tr w:rsidR="00410000" w:rsidRPr="00D870DC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</w:tr>
      <w:tr w:rsidR="00410000" w:rsidRPr="00D870DC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</w:tr>
      <w:tr w:rsidR="00410000" w:rsidRPr="00D870DC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</w:tr>
      <w:tr w:rsidR="00410000" w:rsidRPr="00D870DC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  <w:r w:rsidRPr="00D870DC"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870DC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</w:pPr>
          </w:p>
        </w:tc>
      </w:tr>
    </w:tbl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</w:pP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sz w:val="22"/>
        </w:rPr>
      </w:pP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</w:pPr>
    </w:p>
    <w:p w:rsidR="00297AF2" w:rsidRPr="00D870DC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</w:pPr>
      <w:r w:rsidRPr="00D870DC">
        <w:t>Подпись _________________</w:t>
      </w:r>
      <w:r w:rsidRPr="00D870DC">
        <w:tab/>
      </w:r>
      <w:r w:rsidRPr="00D870DC">
        <w:tab/>
      </w:r>
      <w:r w:rsidRPr="00D870DC">
        <w:tab/>
      </w:r>
      <w:r w:rsidRPr="00D870DC">
        <w:tab/>
      </w:r>
      <w:r w:rsidR="003B7480" w:rsidRPr="00D870DC">
        <w:t xml:space="preserve">                                            </w:t>
      </w:r>
      <w:r w:rsidR="009E46E2">
        <w:t xml:space="preserve">                               </w:t>
      </w:r>
      <w:bookmarkStart w:id="0" w:name="_GoBack"/>
      <w:bookmarkEnd w:id="0"/>
      <w:r w:rsidR="003B7480" w:rsidRPr="00D870DC">
        <w:t xml:space="preserve">  </w:t>
      </w:r>
      <w:r w:rsidRPr="00D870DC">
        <w:t>«___» _____________ 20</w:t>
      </w:r>
      <w:r w:rsidR="001A30D6" w:rsidRPr="00D870DC">
        <w:t>2</w:t>
      </w:r>
      <w:r w:rsidR="00410000" w:rsidRPr="00D870DC">
        <w:t>1</w:t>
      </w:r>
      <w:r w:rsidRPr="00D870DC">
        <w:t xml:space="preserve"> г.</w:t>
      </w:r>
    </w:p>
    <w:p w:rsidR="009C0FB5" w:rsidRDefault="009C0FB5" w:rsidP="009E46E2">
      <w:pPr>
        <w:pStyle w:val="ConsPlusNormal"/>
        <w:ind w:left="4820"/>
        <w:outlineLvl w:val="0"/>
        <w:rPr>
          <w:bCs/>
        </w:rPr>
      </w:pPr>
    </w:p>
    <w:sectPr w:rsidR="009C0FB5" w:rsidSect="009E46E2">
      <w:pgSz w:w="16838" w:h="11906" w:orient="landscape"/>
      <w:pgMar w:top="1418" w:right="1134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CC3FD1" w:rsidRDefault="00CC3F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6E2">
          <w:rPr>
            <w:noProof/>
          </w:rPr>
          <w:t>4</w:t>
        </w:r>
        <w:r>
          <w:fldChar w:fldCharType="end"/>
        </w:r>
      </w:p>
    </w:sdtContent>
  </w:sdt>
  <w:p w:rsidR="00CC3FD1" w:rsidRDefault="00CC3F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5A09EC"/>
    <w:multiLevelType w:val="hybridMultilevel"/>
    <w:tmpl w:val="87206F32"/>
    <w:lvl w:ilvl="0" w:tplc="46A8ED4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6"/>
  </w:num>
  <w:num w:numId="5">
    <w:abstractNumId w:val="11"/>
  </w:num>
  <w:num w:numId="6">
    <w:abstractNumId w:val="15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30DA3"/>
    <w:rsid w:val="00063614"/>
    <w:rsid w:val="00064B8B"/>
    <w:rsid w:val="00086719"/>
    <w:rsid w:val="000B0EFB"/>
    <w:rsid w:val="000F4ED1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4D91"/>
    <w:rsid w:val="00246228"/>
    <w:rsid w:val="00263D30"/>
    <w:rsid w:val="00265130"/>
    <w:rsid w:val="00267DD1"/>
    <w:rsid w:val="00297AF2"/>
    <w:rsid w:val="00297FE0"/>
    <w:rsid w:val="002D11D4"/>
    <w:rsid w:val="002E67CA"/>
    <w:rsid w:val="00316770"/>
    <w:rsid w:val="0032339D"/>
    <w:rsid w:val="003B294E"/>
    <w:rsid w:val="003B7480"/>
    <w:rsid w:val="003D6D86"/>
    <w:rsid w:val="003F24EA"/>
    <w:rsid w:val="00410000"/>
    <w:rsid w:val="004363EC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455DC"/>
    <w:rsid w:val="0057430D"/>
    <w:rsid w:val="005936B4"/>
    <w:rsid w:val="005A2D8B"/>
    <w:rsid w:val="005B3F3B"/>
    <w:rsid w:val="005F7540"/>
    <w:rsid w:val="00605A1B"/>
    <w:rsid w:val="006351A2"/>
    <w:rsid w:val="00654113"/>
    <w:rsid w:val="006A0CEA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F1C21"/>
    <w:rsid w:val="007F4A7F"/>
    <w:rsid w:val="00804CAB"/>
    <w:rsid w:val="008074D0"/>
    <w:rsid w:val="00823FC3"/>
    <w:rsid w:val="008459E4"/>
    <w:rsid w:val="00845E2E"/>
    <w:rsid w:val="008C0A10"/>
    <w:rsid w:val="008F4349"/>
    <w:rsid w:val="00907537"/>
    <w:rsid w:val="0091050E"/>
    <w:rsid w:val="00922C01"/>
    <w:rsid w:val="00930ED0"/>
    <w:rsid w:val="00966A89"/>
    <w:rsid w:val="009973EF"/>
    <w:rsid w:val="009B39AC"/>
    <w:rsid w:val="009C0FB5"/>
    <w:rsid w:val="009E46E2"/>
    <w:rsid w:val="009F040D"/>
    <w:rsid w:val="00A02D78"/>
    <w:rsid w:val="00A119E8"/>
    <w:rsid w:val="00A124BF"/>
    <w:rsid w:val="00A34428"/>
    <w:rsid w:val="00A602AE"/>
    <w:rsid w:val="00A81038"/>
    <w:rsid w:val="00AA09F5"/>
    <w:rsid w:val="00AB4300"/>
    <w:rsid w:val="00AD5EBC"/>
    <w:rsid w:val="00AD65BC"/>
    <w:rsid w:val="00B453E3"/>
    <w:rsid w:val="00B535F1"/>
    <w:rsid w:val="00B67B25"/>
    <w:rsid w:val="00B80702"/>
    <w:rsid w:val="00B962BC"/>
    <w:rsid w:val="00B96A1E"/>
    <w:rsid w:val="00BA20A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C3FD1"/>
    <w:rsid w:val="00CD30C3"/>
    <w:rsid w:val="00D16730"/>
    <w:rsid w:val="00D54A6D"/>
    <w:rsid w:val="00D86F70"/>
    <w:rsid w:val="00D870DC"/>
    <w:rsid w:val="00DD392A"/>
    <w:rsid w:val="00DD7819"/>
    <w:rsid w:val="00E84A20"/>
    <w:rsid w:val="00EA2B43"/>
    <w:rsid w:val="00EC12AD"/>
    <w:rsid w:val="00ED10B6"/>
    <w:rsid w:val="00EE64BB"/>
    <w:rsid w:val="00F0466B"/>
    <w:rsid w:val="00F163DE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7A537-1C48-46F9-B204-13F4B7090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7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43</cp:revision>
  <cp:lastPrinted>2021-08-11T13:21:00Z</cp:lastPrinted>
  <dcterms:created xsi:type="dcterms:W3CDTF">2019-09-23T13:55:00Z</dcterms:created>
  <dcterms:modified xsi:type="dcterms:W3CDTF">2021-09-01T14:57:00Z</dcterms:modified>
</cp:coreProperties>
</file>